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57" w:rsidRDefault="00125D57" w:rsidP="00125D57">
      <w:pPr>
        <w:pStyle w:val="Heading1"/>
      </w:pPr>
      <w:bookmarkStart w:id="0" w:name="_Toc430943935"/>
      <w:bookmarkStart w:id="1" w:name="_GoBack"/>
      <w:r>
        <w:t xml:space="preserve">Community Resource - </w:t>
      </w:r>
      <w:r>
        <w:t xml:space="preserve">General </w:t>
      </w:r>
      <w:r>
        <w:t xml:space="preserve">Workplace </w:t>
      </w:r>
      <w:r>
        <w:t>Safety Policies</w:t>
      </w:r>
      <w:bookmarkEnd w:id="0"/>
    </w:p>
    <w:bookmarkEnd w:id="1"/>
    <w:p w:rsidR="00125D57" w:rsidRPr="0077546B" w:rsidRDefault="00125D57" w:rsidP="00125D57">
      <w:pPr>
        <w:pStyle w:val="Subtitle"/>
        <w:pBdr>
          <w:top w:val="single" w:sz="4" w:space="1" w:color="auto"/>
          <w:left w:val="single" w:sz="4" w:space="4" w:color="auto"/>
          <w:bottom w:val="single" w:sz="4" w:space="1" w:color="auto"/>
          <w:right w:val="single" w:sz="4" w:space="4" w:color="auto"/>
        </w:pBdr>
        <w:rPr>
          <w:rFonts w:asciiTheme="minorHAnsi" w:hAnsiTheme="minorHAnsi"/>
          <w:sz w:val="24"/>
        </w:rPr>
      </w:pPr>
      <w:r w:rsidRPr="00343E17">
        <w:rPr>
          <w:rFonts w:asciiTheme="minorHAnsi" w:hAnsiTheme="minorHAnsi"/>
          <w:sz w:val="24"/>
          <w:highlight w:val="yellow"/>
        </w:rPr>
        <w:t>Credit: This specific policy comes from the ‘Operational Health and Safety Manual’ provided in full in the XXX section by the Ha-ma-</w:t>
      </w:r>
      <w:proofErr w:type="spellStart"/>
      <w:r w:rsidRPr="00343E17">
        <w:rPr>
          <w:rFonts w:asciiTheme="minorHAnsi" w:hAnsiTheme="minorHAnsi"/>
          <w:sz w:val="24"/>
          <w:highlight w:val="yellow"/>
        </w:rPr>
        <w:t>yas</w:t>
      </w:r>
      <w:proofErr w:type="spellEnd"/>
      <w:r w:rsidRPr="00343E17">
        <w:rPr>
          <w:rFonts w:asciiTheme="minorHAnsi" w:hAnsiTheme="minorHAnsi"/>
          <w:sz w:val="24"/>
          <w:highlight w:val="yellow"/>
        </w:rPr>
        <w:t xml:space="preserve"> Stewardship Society.</w:t>
      </w:r>
      <w:r>
        <w:rPr>
          <w:rFonts w:asciiTheme="minorHAnsi" w:hAnsiTheme="minorHAnsi"/>
          <w:sz w:val="24"/>
        </w:rPr>
        <w:t xml:space="preserve"> </w:t>
      </w:r>
    </w:p>
    <w:p w:rsidR="00125D57" w:rsidRDefault="00125D57" w:rsidP="00125D57"/>
    <w:p w:rsidR="00125D57" w:rsidRDefault="00125D57" w:rsidP="00125D57">
      <w:pPr>
        <w:pStyle w:val="Heading2"/>
        <w:spacing w:before="0"/>
      </w:pPr>
      <w:bookmarkStart w:id="2" w:name="_Toc430943936"/>
      <w:r>
        <w:t>2.1 Horseplay</w:t>
      </w:r>
      <w:bookmarkEnd w:id="2"/>
    </w:p>
    <w:p w:rsidR="00125D57" w:rsidRPr="00D70745" w:rsidRDefault="00125D57" w:rsidP="00125D57">
      <w:pPr>
        <w:autoSpaceDE w:val="0"/>
        <w:autoSpaceDN w:val="0"/>
        <w:adjustRightInd w:val="0"/>
        <w:spacing w:after="0" w:line="240" w:lineRule="auto"/>
        <w:rPr>
          <w:rFonts w:cs="Arial"/>
        </w:rPr>
      </w:pPr>
      <w:r w:rsidRPr="00D70745">
        <w:rPr>
          <w:rFonts w:cs="Arial"/>
        </w:rPr>
        <w:t>Horseplay is not permitted under any circumstances.  Infractions of this policy may result in disciplinary action.</w:t>
      </w:r>
      <w:r>
        <w:rPr>
          <w:rFonts w:cs="Arial"/>
        </w:rPr>
        <w:t xml:space="preserve"> </w:t>
      </w:r>
      <w:r w:rsidRPr="00D70745">
        <w:rPr>
          <w:rFonts w:cs="Times New Roman"/>
        </w:rPr>
        <w:t>By definition, horseplay is joking or kidding around</w:t>
      </w:r>
      <w:r>
        <w:rPr>
          <w:rFonts w:cs="Times New Roman"/>
        </w:rPr>
        <w:t xml:space="preserve"> that</w:t>
      </w:r>
      <w:r w:rsidRPr="00D70745">
        <w:rPr>
          <w:rFonts w:cs="Times New Roman"/>
        </w:rPr>
        <w:t xml:space="preserve"> may</w:t>
      </w:r>
      <w:r>
        <w:rPr>
          <w:rFonts w:cs="Times New Roman"/>
        </w:rPr>
        <w:t xml:space="preserve"> result in damage to property or physical injury to persons.</w:t>
      </w:r>
    </w:p>
    <w:p w:rsidR="00125D57" w:rsidRDefault="00125D57" w:rsidP="00125D57">
      <w:pPr>
        <w:spacing w:after="0"/>
      </w:pPr>
    </w:p>
    <w:p w:rsidR="00125D57" w:rsidRDefault="00125D57" w:rsidP="00125D57">
      <w:pPr>
        <w:pStyle w:val="Heading2"/>
        <w:spacing w:before="0"/>
      </w:pPr>
      <w:bookmarkStart w:id="3" w:name="_Toc430943937"/>
      <w:r>
        <w:t>2.2 Workplace Violence</w:t>
      </w:r>
      <w:bookmarkEnd w:id="3"/>
    </w:p>
    <w:p w:rsidR="00125D57" w:rsidRDefault="00125D57" w:rsidP="00125D57">
      <w:pPr>
        <w:spacing w:after="0"/>
        <w:rPr>
          <w:rFonts w:cs="Arial"/>
        </w:rPr>
      </w:pPr>
      <w:r w:rsidRPr="00861D16">
        <w:rPr>
          <w:rFonts w:cs="Arial"/>
        </w:rPr>
        <w:t xml:space="preserve">Acts of workplace violence by employees will not be tolerated.  </w:t>
      </w:r>
      <w:proofErr w:type="gramStart"/>
      <w:r w:rsidRPr="00861D16">
        <w:rPr>
          <w:rFonts w:cs="Arial"/>
        </w:rPr>
        <w:t>Violence is defined as “the attempted or actual exercise by a person of any physical force so as to cause injury to a worker</w:t>
      </w:r>
      <w:proofErr w:type="gramEnd"/>
      <w:r w:rsidRPr="00861D16">
        <w:rPr>
          <w:rFonts w:cs="Arial"/>
        </w:rPr>
        <w:t xml:space="preserve">”.  This includes any threatening statement or </w:t>
      </w:r>
      <w:proofErr w:type="spellStart"/>
      <w:r w:rsidRPr="00861D16">
        <w:rPr>
          <w:rFonts w:cs="Arial"/>
        </w:rPr>
        <w:t>behavior</w:t>
      </w:r>
      <w:proofErr w:type="spellEnd"/>
      <w:r w:rsidRPr="00861D16">
        <w:rPr>
          <w:rFonts w:cs="Arial"/>
        </w:rPr>
        <w:t xml:space="preserve"> that gives a worker reasonable cause to believe that they are at risk of injury.</w:t>
      </w:r>
    </w:p>
    <w:p w:rsidR="00125D57" w:rsidRPr="00861D16" w:rsidRDefault="00125D57" w:rsidP="00125D57">
      <w:pPr>
        <w:spacing w:after="0"/>
        <w:rPr>
          <w:rFonts w:cs="Arial"/>
        </w:rPr>
      </w:pPr>
    </w:p>
    <w:p w:rsidR="00125D57" w:rsidRPr="00861D16" w:rsidRDefault="00125D57" w:rsidP="00125D57">
      <w:pPr>
        <w:spacing w:after="0"/>
        <w:rPr>
          <w:rFonts w:cs="Arial"/>
        </w:rPr>
      </w:pPr>
      <w:r w:rsidRPr="00861D16">
        <w:rPr>
          <w:rFonts w:cs="Arial"/>
        </w:rPr>
        <w:t xml:space="preserve">The Employee affected or, if necessary, a co-worker is to inform their Supervisor, or Project Manager, at the earliest opportunity, and an investigation will take place.  Management will make a decision as to the disciplinary actions to be taken, which may include termination of the aggressor. </w:t>
      </w:r>
    </w:p>
    <w:p w:rsidR="00125D57" w:rsidRDefault="00125D57" w:rsidP="00125D57"/>
    <w:p w:rsidR="00125D57" w:rsidRDefault="00125D57" w:rsidP="00125D57">
      <w:pPr>
        <w:pStyle w:val="Heading2"/>
        <w:spacing w:before="0"/>
      </w:pPr>
      <w:bookmarkStart w:id="4" w:name="_Toc430943938"/>
      <w:r>
        <w:t>2.3 Fit for Duty</w:t>
      </w:r>
      <w:bookmarkEnd w:id="4"/>
    </w:p>
    <w:p w:rsidR="00125D57" w:rsidRDefault="00125D57" w:rsidP="00125D57">
      <w:pPr>
        <w:spacing w:after="0"/>
      </w:pPr>
      <w:r>
        <w:t>Always report to work fit for duty, this includes being physically and mentally prepared and references to the companies Drug and Alcohol Policy.  Reporting unfit and ready to work could put yourself and others at risk.  If you are unfit to work for any reason report to you supervisor.</w:t>
      </w:r>
    </w:p>
    <w:p w:rsidR="00125D57" w:rsidRDefault="00125D57" w:rsidP="00125D57">
      <w:pPr>
        <w:spacing w:after="0"/>
      </w:pPr>
    </w:p>
    <w:p w:rsidR="00125D57" w:rsidRDefault="00125D57" w:rsidP="00125D57">
      <w:pPr>
        <w:pStyle w:val="Heading2"/>
        <w:spacing w:before="0"/>
      </w:pPr>
      <w:bookmarkStart w:id="5" w:name="_Toc430943939"/>
      <w:r>
        <w:t>2.4 Reporting</w:t>
      </w:r>
      <w:bookmarkEnd w:id="5"/>
    </w:p>
    <w:p w:rsidR="00125D57" w:rsidRDefault="00125D57" w:rsidP="00125D57">
      <w:pPr>
        <w:spacing w:after="0"/>
      </w:pPr>
      <w:r>
        <w:t>Report unsafe activities and conditions immediately to your supervisor.</w:t>
      </w:r>
    </w:p>
    <w:p w:rsidR="00125D57" w:rsidRDefault="00125D57" w:rsidP="00125D57">
      <w:pPr>
        <w:spacing w:after="0"/>
      </w:pPr>
    </w:p>
    <w:p w:rsidR="00125D57" w:rsidRDefault="00125D57" w:rsidP="00125D57">
      <w:pPr>
        <w:pStyle w:val="Heading2"/>
        <w:spacing w:before="0"/>
      </w:pPr>
      <w:bookmarkStart w:id="6" w:name="_Toc430943940"/>
      <w:r>
        <w:t>2.5 Equipment</w:t>
      </w:r>
      <w:bookmarkEnd w:id="6"/>
    </w:p>
    <w:p w:rsidR="00125D57" w:rsidRDefault="00125D57" w:rsidP="00125D57">
      <w:pPr>
        <w:rPr>
          <w:lang w:eastAsia="en-CA"/>
        </w:rPr>
      </w:pPr>
      <w:r w:rsidRPr="00B5349F">
        <w:rPr>
          <w:lang w:eastAsia="en-CA"/>
        </w:rPr>
        <w:t>Do not operate any machinery or equipment if it is known to be in an unsafe condition.  Machinery and equipment, including vehicles, are only to be operated by qualified persons and then only when adequately trained in the use of the equipment and authorized to operate it.</w:t>
      </w:r>
      <w:r w:rsidRPr="00B5349F">
        <w:rPr>
          <w:sz w:val="28"/>
          <w:lang w:eastAsia="en-CA"/>
        </w:rPr>
        <w:t xml:space="preserve"> </w:t>
      </w:r>
      <w:r w:rsidRPr="00B5349F">
        <w:t>Any damaged equipment or missing machine guards must be reported to your Supervisor</w:t>
      </w:r>
    </w:p>
    <w:p w:rsidR="00125D57" w:rsidRDefault="00125D57" w:rsidP="00125D57">
      <w:pPr>
        <w:pStyle w:val="Heading2"/>
        <w:spacing w:before="0"/>
        <w:rPr>
          <w:lang w:eastAsia="en-CA"/>
        </w:rPr>
      </w:pPr>
      <w:bookmarkStart w:id="7" w:name="_Toc430943941"/>
      <w:r>
        <w:rPr>
          <w:lang w:eastAsia="en-CA"/>
        </w:rPr>
        <w:t>2.6 Personal Protective Equipment</w:t>
      </w:r>
      <w:bookmarkEnd w:id="7"/>
    </w:p>
    <w:p w:rsidR="00125D57" w:rsidRDefault="00125D57" w:rsidP="00125D57">
      <w:pPr>
        <w:spacing w:after="0"/>
        <w:rPr>
          <w:rFonts w:cs="Arial"/>
          <w:color w:val="000000"/>
          <w:szCs w:val="18"/>
        </w:rPr>
      </w:pPr>
      <w:r w:rsidRPr="00B5349F">
        <w:rPr>
          <w:rFonts w:cs="Arial"/>
          <w:color w:val="000000"/>
          <w:szCs w:val="18"/>
        </w:rPr>
        <w:t xml:space="preserve">Personal protective equipment (PPE) must be worn when performing specific duties that require its use to ensure worker safety. Persons refusing to wear PPE will be subject to </w:t>
      </w:r>
      <w:r w:rsidRPr="00B5349F">
        <w:rPr>
          <w:rFonts w:cs="Arial"/>
          <w:color w:val="000000"/>
          <w:szCs w:val="18"/>
        </w:rPr>
        <w:lastRenderedPageBreak/>
        <w:t xml:space="preserve">disciplinary action. Selection of the correct PPE may require </w:t>
      </w:r>
      <w:proofErr w:type="gramStart"/>
      <w:r w:rsidRPr="00B5349F">
        <w:rPr>
          <w:rFonts w:cs="Arial"/>
          <w:color w:val="000000"/>
          <w:szCs w:val="18"/>
        </w:rPr>
        <w:t>assistance,</w:t>
      </w:r>
      <w:proofErr w:type="gramEnd"/>
      <w:r w:rsidRPr="00B5349F">
        <w:rPr>
          <w:rFonts w:cs="Arial"/>
          <w:color w:val="000000"/>
          <w:szCs w:val="18"/>
        </w:rPr>
        <w:t xml:space="preserve"> contact the OH&amp;S Department for guidance.</w:t>
      </w:r>
    </w:p>
    <w:p w:rsidR="00125D57" w:rsidRPr="00B5349F" w:rsidRDefault="00125D57" w:rsidP="00125D57">
      <w:pPr>
        <w:spacing w:after="0"/>
        <w:rPr>
          <w:sz w:val="28"/>
          <w:lang w:eastAsia="en-CA"/>
        </w:rPr>
      </w:pPr>
    </w:p>
    <w:p w:rsidR="00125D57" w:rsidRPr="00B5349F" w:rsidRDefault="00125D57" w:rsidP="00125D57">
      <w:pPr>
        <w:pStyle w:val="Heading2"/>
      </w:pPr>
      <w:bookmarkStart w:id="8" w:name="_Toc384131088"/>
      <w:bookmarkStart w:id="9" w:name="_Toc413924209"/>
      <w:bookmarkStart w:id="10" w:name="_Toc430943942"/>
      <w:bookmarkStart w:id="11" w:name="_Toc354492601"/>
      <w:r>
        <w:t xml:space="preserve">2.7 </w:t>
      </w:r>
      <w:r w:rsidRPr="00B5349F">
        <w:t>Cell Phones &amp; Personal Media Devices</w:t>
      </w:r>
      <w:bookmarkEnd w:id="8"/>
      <w:bookmarkEnd w:id="9"/>
      <w:bookmarkEnd w:id="10"/>
    </w:p>
    <w:p w:rsidR="00125D57" w:rsidRPr="00B5349F" w:rsidRDefault="00125D57" w:rsidP="00125D57">
      <w:pPr>
        <w:pStyle w:val="OHSProgram"/>
        <w:rPr>
          <w:rFonts w:asciiTheme="minorHAnsi" w:hAnsiTheme="minorHAnsi" w:cs="Arial"/>
          <w:sz w:val="22"/>
        </w:rPr>
      </w:pPr>
      <w:r w:rsidRPr="00B5349F">
        <w:rPr>
          <w:rFonts w:asciiTheme="minorHAnsi" w:hAnsiTheme="minorHAnsi" w:cs="Arial"/>
          <w:sz w:val="22"/>
        </w:rPr>
        <w:t xml:space="preserve">Drivers will not use cell phones while vehicles or other forms of mobile equipment are in motion. </w:t>
      </w:r>
    </w:p>
    <w:p w:rsidR="00125D57" w:rsidRPr="00B5349F" w:rsidRDefault="00125D57" w:rsidP="00125D57">
      <w:pPr>
        <w:pStyle w:val="OHSProgram"/>
        <w:rPr>
          <w:rFonts w:asciiTheme="minorHAnsi" w:hAnsiTheme="minorHAnsi" w:cs="Arial"/>
          <w:sz w:val="22"/>
        </w:rPr>
      </w:pPr>
    </w:p>
    <w:p w:rsidR="00125D57" w:rsidRPr="00B5349F" w:rsidRDefault="00125D57" w:rsidP="00125D57">
      <w:pPr>
        <w:pStyle w:val="Heading2"/>
      </w:pPr>
      <w:bookmarkStart w:id="12" w:name="_Toc384131089"/>
      <w:bookmarkStart w:id="13" w:name="_Toc413924210"/>
      <w:bookmarkStart w:id="14" w:name="_Toc430943943"/>
      <w:r>
        <w:t xml:space="preserve">2.8 </w:t>
      </w:r>
      <w:r w:rsidRPr="00B5349F">
        <w:t>Smoking</w:t>
      </w:r>
      <w:bookmarkEnd w:id="11"/>
      <w:bookmarkEnd w:id="12"/>
      <w:bookmarkEnd w:id="13"/>
      <w:bookmarkEnd w:id="14"/>
    </w:p>
    <w:p w:rsidR="00125D57" w:rsidRPr="00B5349F" w:rsidRDefault="00125D57" w:rsidP="00125D57">
      <w:pPr>
        <w:rPr>
          <w:rFonts w:cs="Arial"/>
        </w:rPr>
      </w:pPr>
      <w:r w:rsidRPr="00B5349F">
        <w:rPr>
          <w:rFonts w:cs="Arial"/>
        </w:rPr>
        <w:t xml:space="preserve">All employees shall obey all "No Smoking" regulations and smoke only in areas designated by the </w:t>
      </w:r>
      <w:r>
        <w:rPr>
          <w:rFonts w:cs="Arial"/>
        </w:rPr>
        <w:t>First Nation</w:t>
      </w:r>
      <w:r w:rsidRPr="00B5349F">
        <w:rPr>
          <w:rFonts w:cs="Arial"/>
        </w:rPr>
        <w:t xml:space="preserve"> or posted as "Smoking Permitted" areas. Smoking in vehicles is not allowed. </w:t>
      </w:r>
    </w:p>
    <w:p w:rsidR="00125D57" w:rsidRDefault="00125D57" w:rsidP="00125D57">
      <w:pPr>
        <w:pStyle w:val="Heading2"/>
      </w:pPr>
      <w:bookmarkStart w:id="15" w:name="_Toc430943944"/>
      <w:r>
        <w:t>2.9 Seat Belts</w:t>
      </w:r>
      <w:bookmarkEnd w:id="15"/>
    </w:p>
    <w:p w:rsidR="00125D57" w:rsidRDefault="00125D57" w:rsidP="00125D57">
      <w:r w:rsidRPr="00147187">
        <w:rPr>
          <w:rFonts w:cs="Arial"/>
          <w:color w:val="000000"/>
          <w:szCs w:val="18"/>
        </w:rPr>
        <w:t>Whenever mobile equipment or vehicles are equipped with seat belts, the operator and passengers shall use the belts whenever the equipment is moving. Failure to abide by this requirement will result in disciplinary action.</w:t>
      </w:r>
    </w:p>
    <w:p w:rsidR="00375C53" w:rsidRDefault="00375C53"/>
    <w:sectPr w:rsidR="00375C53" w:rsidSect="004B23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57"/>
    <w:rsid w:val="00125D57"/>
    <w:rsid w:val="00375C53"/>
    <w:rsid w:val="004B230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57"/>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Level 1"/>
    <w:basedOn w:val="Normal"/>
    <w:next w:val="Normal"/>
    <w:link w:val="Heading1Char"/>
    <w:qFormat/>
    <w:rsid w:val="00125D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25D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05833"/>
    <w:pPr>
      <w:spacing w:after="0" w:line="240" w:lineRule="auto"/>
    </w:pPr>
    <w:rPr>
      <w:rFonts w:ascii="Lucida Grande" w:eastAsiaTheme="minorEastAsia" w:hAnsi="Lucida Grande" w:cs="Times New Roman"/>
      <w:sz w:val="18"/>
      <w:szCs w:val="18"/>
      <w:lang w:val="en-US"/>
    </w:rPr>
  </w:style>
  <w:style w:type="character" w:customStyle="1" w:styleId="Heading1Char">
    <w:name w:val="Heading 1 Char"/>
    <w:aliases w:val="Level 1 Char"/>
    <w:basedOn w:val="DefaultParagraphFont"/>
    <w:link w:val="Heading1"/>
    <w:rsid w:val="00125D5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125D57"/>
    <w:rPr>
      <w:rFonts w:asciiTheme="majorHAnsi" w:eastAsiaTheme="majorEastAsia" w:hAnsiTheme="majorHAnsi" w:cstheme="majorBidi"/>
      <w:color w:val="365F91" w:themeColor="accent1" w:themeShade="BF"/>
      <w:sz w:val="26"/>
      <w:szCs w:val="26"/>
      <w:lang w:eastAsia="en-US"/>
    </w:rPr>
  </w:style>
  <w:style w:type="paragraph" w:customStyle="1" w:styleId="OHSProgram">
    <w:name w:val="OH&amp;S Program"/>
    <w:basedOn w:val="NoSpacing"/>
    <w:link w:val="OHSProgramChar"/>
    <w:qFormat/>
    <w:rsid w:val="00125D57"/>
    <w:rPr>
      <w:rFonts w:ascii="Arial" w:hAnsi="Arial"/>
      <w:sz w:val="24"/>
      <w:lang w:val="en-US"/>
    </w:rPr>
  </w:style>
  <w:style w:type="character" w:customStyle="1" w:styleId="OHSProgramChar">
    <w:name w:val="OH&amp;S Program Char"/>
    <w:basedOn w:val="DefaultParagraphFont"/>
    <w:link w:val="OHSProgram"/>
    <w:rsid w:val="00125D57"/>
    <w:rPr>
      <w:rFonts w:ascii="Arial" w:eastAsiaTheme="minorHAnsi" w:hAnsi="Arial" w:cstheme="minorBidi"/>
      <w:szCs w:val="22"/>
      <w:lang w:val="en-US" w:eastAsia="en-US"/>
    </w:rPr>
  </w:style>
  <w:style w:type="paragraph" w:styleId="NoSpacing">
    <w:name w:val="No Spacing"/>
    <w:uiPriority w:val="1"/>
    <w:qFormat/>
    <w:rsid w:val="00125D57"/>
    <w:rPr>
      <w:rFonts w:asciiTheme="minorHAnsi" w:eastAsiaTheme="minorHAnsi" w:hAnsiTheme="minorHAnsi" w:cstheme="minorBidi"/>
      <w:sz w:val="22"/>
      <w:szCs w:val="22"/>
      <w:lang w:eastAsia="en-US"/>
    </w:rPr>
  </w:style>
  <w:style w:type="paragraph" w:styleId="Subtitle">
    <w:name w:val="Subtitle"/>
    <w:aliases w:val="Level 2"/>
    <w:basedOn w:val="Normal"/>
    <w:next w:val="Normal"/>
    <w:link w:val="SubtitleChar"/>
    <w:qFormat/>
    <w:rsid w:val="00125D57"/>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125D57"/>
    <w:rPr>
      <w:rFonts w:ascii="Verdana" w:eastAsia="Times New Roman" w:hAnsi="Verdana" w:cs="Arial"/>
      <w:b/>
      <w:color w:val="000000"/>
      <w:spacing w:val="-3"/>
      <w:sz w:val="20"/>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57"/>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Level 1"/>
    <w:basedOn w:val="Normal"/>
    <w:next w:val="Normal"/>
    <w:link w:val="Heading1Char"/>
    <w:qFormat/>
    <w:rsid w:val="00125D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25D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05833"/>
    <w:pPr>
      <w:spacing w:after="0" w:line="240" w:lineRule="auto"/>
    </w:pPr>
    <w:rPr>
      <w:rFonts w:ascii="Lucida Grande" w:eastAsiaTheme="minorEastAsia" w:hAnsi="Lucida Grande" w:cs="Times New Roman"/>
      <w:sz w:val="18"/>
      <w:szCs w:val="18"/>
      <w:lang w:val="en-US"/>
    </w:rPr>
  </w:style>
  <w:style w:type="character" w:customStyle="1" w:styleId="Heading1Char">
    <w:name w:val="Heading 1 Char"/>
    <w:aliases w:val="Level 1 Char"/>
    <w:basedOn w:val="DefaultParagraphFont"/>
    <w:link w:val="Heading1"/>
    <w:rsid w:val="00125D5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125D57"/>
    <w:rPr>
      <w:rFonts w:asciiTheme="majorHAnsi" w:eastAsiaTheme="majorEastAsia" w:hAnsiTheme="majorHAnsi" w:cstheme="majorBidi"/>
      <w:color w:val="365F91" w:themeColor="accent1" w:themeShade="BF"/>
      <w:sz w:val="26"/>
      <w:szCs w:val="26"/>
      <w:lang w:eastAsia="en-US"/>
    </w:rPr>
  </w:style>
  <w:style w:type="paragraph" w:customStyle="1" w:styleId="OHSProgram">
    <w:name w:val="OH&amp;S Program"/>
    <w:basedOn w:val="NoSpacing"/>
    <w:link w:val="OHSProgramChar"/>
    <w:qFormat/>
    <w:rsid w:val="00125D57"/>
    <w:rPr>
      <w:rFonts w:ascii="Arial" w:hAnsi="Arial"/>
      <w:sz w:val="24"/>
      <w:lang w:val="en-US"/>
    </w:rPr>
  </w:style>
  <w:style w:type="character" w:customStyle="1" w:styleId="OHSProgramChar">
    <w:name w:val="OH&amp;S Program Char"/>
    <w:basedOn w:val="DefaultParagraphFont"/>
    <w:link w:val="OHSProgram"/>
    <w:rsid w:val="00125D57"/>
    <w:rPr>
      <w:rFonts w:ascii="Arial" w:eastAsiaTheme="minorHAnsi" w:hAnsi="Arial" w:cstheme="minorBidi"/>
      <w:szCs w:val="22"/>
      <w:lang w:val="en-US" w:eastAsia="en-US"/>
    </w:rPr>
  </w:style>
  <w:style w:type="paragraph" w:styleId="NoSpacing">
    <w:name w:val="No Spacing"/>
    <w:uiPriority w:val="1"/>
    <w:qFormat/>
    <w:rsid w:val="00125D57"/>
    <w:rPr>
      <w:rFonts w:asciiTheme="minorHAnsi" w:eastAsiaTheme="minorHAnsi" w:hAnsiTheme="minorHAnsi" w:cstheme="minorBidi"/>
      <w:sz w:val="22"/>
      <w:szCs w:val="22"/>
      <w:lang w:eastAsia="en-US"/>
    </w:rPr>
  </w:style>
  <w:style w:type="paragraph" w:styleId="Subtitle">
    <w:name w:val="Subtitle"/>
    <w:aliases w:val="Level 2"/>
    <w:basedOn w:val="Normal"/>
    <w:next w:val="Normal"/>
    <w:link w:val="SubtitleChar"/>
    <w:qFormat/>
    <w:rsid w:val="00125D57"/>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125D57"/>
    <w:rPr>
      <w:rFonts w:ascii="Verdana" w:eastAsia="Times New Roman" w:hAnsi="Verdana" w:cs="Arial"/>
      <w:b/>
      <w:color w:val="000000"/>
      <w:spacing w:val="-3"/>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Macintosh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Thomson</dc:creator>
  <cp:keywords/>
  <dc:description/>
  <cp:lastModifiedBy>Sandra Thomson</cp:lastModifiedBy>
  <cp:revision>1</cp:revision>
  <dcterms:created xsi:type="dcterms:W3CDTF">2017-05-16T21:12:00Z</dcterms:created>
  <dcterms:modified xsi:type="dcterms:W3CDTF">2017-05-16T21:13:00Z</dcterms:modified>
</cp:coreProperties>
</file>